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21726" w:type="dxa"/>
        <w:tblLook w:val="04A0" w:firstRow="1" w:lastRow="0" w:firstColumn="1" w:lastColumn="0" w:noHBand="0" w:noVBand="1"/>
      </w:tblPr>
      <w:tblGrid>
        <w:gridCol w:w="1401"/>
        <w:gridCol w:w="4201"/>
        <w:gridCol w:w="1690"/>
        <w:gridCol w:w="662"/>
        <w:gridCol w:w="5166"/>
        <w:gridCol w:w="1877"/>
        <w:gridCol w:w="662"/>
        <w:gridCol w:w="4441"/>
        <w:gridCol w:w="1626"/>
      </w:tblGrid>
      <w:tr w:rsidR="00FA3243" w:rsidRPr="00FA3243" w:rsidTr="00FA3243">
        <w:trPr>
          <w:trHeight w:val="1162"/>
        </w:trPr>
        <w:tc>
          <w:tcPr>
            <w:tcW w:w="1401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FA3243" w:rsidRDefault="006B7C0F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4"/>
                <w:szCs w:val="24"/>
                <w:lang w:bidi="fa-IR"/>
              </w:rPr>
            </w:pPr>
            <w:bookmarkStart w:id="0" w:name="_GoBack"/>
            <w:r w:rsidRPr="00FA3243">
              <w:rPr>
                <w:rFonts w:ascii="Times New Roman" w:hAnsi="Times New Roman" w:cs="B Traffic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553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FA3243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FA3243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IN</w:t>
            </w:r>
            <w:r w:rsidRPr="00FA3243">
              <w:rPr>
                <w:rFonts w:ascii="Times New Roman" w:hAnsi="Times New Roman" w:cs="B Traffic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Pr="00FA3243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PUT</w:t>
            </w:r>
          </w:p>
        </w:tc>
        <w:tc>
          <w:tcPr>
            <w:tcW w:w="7705" w:type="dxa"/>
            <w:gridSpan w:val="3"/>
            <w:shd w:val="clear" w:color="auto" w:fill="F2F2F2" w:themeFill="background1" w:themeFillShade="F2"/>
            <w:vAlign w:val="center"/>
          </w:tcPr>
          <w:p w:rsidR="00B612D7" w:rsidRPr="00FA3243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FA3243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6067" w:type="dxa"/>
            <w:gridSpan w:val="2"/>
            <w:shd w:val="clear" w:color="auto" w:fill="F2F2F2" w:themeFill="background1" w:themeFillShade="F2"/>
            <w:vAlign w:val="center"/>
          </w:tcPr>
          <w:p w:rsidR="00B612D7" w:rsidRPr="00FA3243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</w:pPr>
            <w:r w:rsidRPr="00FA3243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OUT</w:t>
            </w:r>
            <w:r w:rsidRPr="00FA3243">
              <w:rPr>
                <w:rFonts w:ascii="Times New Roman" w:hAnsi="Times New Roman" w:cs="B Traffic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Pr="00FA3243">
              <w:rPr>
                <w:rFonts w:ascii="Times New Roman" w:hAnsi="Times New Roman" w:cs="B Traffic"/>
                <w:b/>
                <w:bCs/>
                <w:color w:val="000000" w:themeColor="text1"/>
                <w:sz w:val="28"/>
                <w:szCs w:val="28"/>
                <w:lang w:bidi="fa-IR"/>
              </w:rPr>
              <w:t>PUT</w:t>
            </w:r>
          </w:p>
        </w:tc>
      </w:tr>
      <w:tr w:rsidR="00FA3243" w:rsidRPr="00FA3243" w:rsidTr="00FA3243">
        <w:trPr>
          <w:trHeight w:val="1123"/>
        </w:trPr>
        <w:tc>
          <w:tcPr>
            <w:tcW w:w="140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A3243" w:rsidRPr="00FA3243" w:rsidRDefault="00FA3243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2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A3243" w:rsidRPr="00FA3243" w:rsidRDefault="00FA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0000" w:themeColor="text1"/>
                <w:rtl/>
                <w:lang w:bidi="fa-IR"/>
              </w:rPr>
            </w:pPr>
            <w:r w:rsidRPr="00FA3243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سوال</w:t>
            </w:r>
          </w:p>
        </w:tc>
        <w:tc>
          <w:tcPr>
            <w:tcW w:w="169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A3243" w:rsidRPr="00FA3243" w:rsidRDefault="00FA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0000" w:themeColor="text1"/>
                <w:rtl/>
                <w:lang w:bidi="fa-IR"/>
              </w:rPr>
            </w:pPr>
            <w:r w:rsidRPr="00FA3243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منبع جمع آوری داده</w:t>
            </w:r>
          </w:p>
        </w:tc>
        <w:tc>
          <w:tcPr>
            <w:tcW w:w="66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A3243" w:rsidRPr="00FA3243" w:rsidRDefault="00FA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color w:val="000000" w:themeColor="text1"/>
                <w:rtl/>
                <w:lang w:bidi="fa-IR"/>
              </w:rPr>
            </w:pPr>
            <w:r w:rsidRPr="00FA3243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امتیاز</w:t>
            </w:r>
          </w:p>
        </w:tc>
        <w:tc>
          <w:tcPr>
            <w:tcW w:w="5166" w:type="dxa"/>
            <w:shd w:val="clear" w:color="auto" w:fill="F2F2F2" w:themeFill="background1" w:themeFillShade="F2"/>
            <w:vAlign w:val="center"/>
          </w:tcPr>
          <w:p w:rsidR="00FA3243" w:rsidRPr="00FA3243" w:rsidRDefault="00FA3243" w:rsidP="001477BB">
            <w:pPr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FA3243">
              <w:rPr>
                <w:rFonts w:cs="B Traffic" w:hint="cs"/>
                <w:b/>
                <w:bCs/>
                <w:color w:val="000000" w:themeColor="text1"/>
                <w:rtl/>
              </w:rPr>
              <w:t>سوال</w:t>
            </w:r>
          </w:p>
        </w:tc>
        <w:tc>
          <w:tcPr>
            <w:tcW w:w="187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A3243" w:rsidRPr="00FA3243" w:rsidRDefault="00FA3243" w:rsidP="001477BB">
            <w:pPr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FA3243">
              <w:rPr>
                <w:rFonts w:cs="B Traffic" w:hint="eastAsia"/>
                <w:b/>
                <w:bCs/>
                <w:color w:val="000000" w:themeColor="text1"/>
                <w:rtl/>
              </w:rPr>
              <w:t>منبع</w:t>
            </w:r>
            <w:r w:rsidRPr="00FA3243">
              <w:rPr>
                <w:rFonts w:cs="B Traffic"/>
                <w:b/>
                <w:bCs/>
                <w:color w:val="000000" w:themeColor="text1"/>
                <w:rtl/>
              </w:rPr>
              <w:t xml:space="preserve"> </w:t>
            </w:r>
            <w:r w:rsidRPr="00FA3243">
              <w:rPr>
                <w:rFonts w:cs="B Traffic" w:hint="eastAsia"/>
                <w:b/>
                <w:bCs/>
                <w:color w:val="000000" w:themeColor="text1"/>
                <w:rtl/>
              </w:rPr>
              <w:t>جمع</w:t>
            </w:r>
            <w:r w:rsidRPr="00FA3243">
              <w:rPr>
                <w:rFonts w:cs="B Traffic"/>
                <w:b/>
                <w:bCs/>
                <w:color w:val="000000" w:themeColor="text1"/>
                <w:rtl/>
              </w:rPr>
              <w:t xml:space="preserve"> </w:t>
            </w:r>
            <w:r w:rsidRPr="00FA3243">
              <w:rPr>
                <w:rFonts w:cs="B Traffic" w:hint="eastAsia"/>
                <w:b/>
                <w:bCs/>
                <w:color w:val="000000" w:themeColor="text1"/>
                <w:rtl/>
              </w:rPr>
              <w:t>آور</w:t>
            </w:r>
            <w:r w:rsidRPr="00FA3243">
              <w:rPr>
                <w:rFonts w:cs="B Traffic" w:hint="cs"/>
                <w:b/>
                <w:bCs/>
                <w:color w:val="000000" w:themeColor="text1"/>
                <w:rtl/>
              </w:rPr>
              <w:t>ی</w:t>
            </w:r>
            <w:r w:rsidRPr="00FA3243">
              <w:rPr>
                <w:rFonts w:cs="B Traffic"/>
                <w:b/>
                <w:bCs/>
                <w:color w:val="000000" w:themeColor="text1"/>
                <w:rtl/>
              </w:rPr>
              <w:t xml:space="preserve"> </w:t>
            </w:r>
            <w:r w:rsidRPr="00FA3243">
              <w:rPr>
                <w:rFonts w:cs="B Traffic" w:hint="eastAsia"/>
                <w:b/>
                <w:bCs/>
                <w:color w:val="000000" w:themeColor="text1"/>
                <w:rtl/>
              </w:rPr>
              <w:t>داده</w:t>
            </w:r>
          </w:p>
        </w:tc>
        <w:tc>
          <w:tcPr>
            <w:tcW w:w="66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A3243" w:rsidRPr="00FA3243" w:rsidRDefault="00FA3243" w:rsidP="001477BB">
            <w:pPr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FA3243">
              <w:rPr>
                <w:rFonts w:cs="B Traffic" w:hint="cs"/>
                <w:b/>
                <w:bCs/>
                <w:color w:val="000000" w:themeColor="text1"/>
                <w:rtl/>
                <w:lang w:bidi="fa-IR"/>
              </w:rPr>
              <w:t>امتیاز</w:t>
            </w:r>
          </w:p>
        </w:tc>
        <w:tc>
          <w:tcPr>
            <w:tcW w:w="4441" w:type="dxa"/>
            <w:shd w:val="clear" w:color="auto" w:fill="F2F2F2" w:themeFill="background1" w:themeFillShade="F2"/>
            <w:vAlign w:val="center"/>
          </w:tcPr>
          <w:p w:rsidR="00FA3243" w:rsidRPr="00FA3243" w:rsidRDefault="00FA3243" w:rsidP="001477BB">
            <w:pPr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FA3243">
              <w:rPr>
                <w:rFonts w:cs="B Traffic" w:hint="cs"/>
                <w:b/>
                <w:bCs/>
                <w:color w:val="000000" w:themeColor="text1"/>
                <w:rtl/>
              </w:rPr>
              <w:t>سوال</w:t>
            </w:r>
          </w:p>
        </w:tc>
        <w:tc>
          <w:tcPr>
            <w:tcW w:w="1626" w:type="dxa"/>
            <w:shd w:val="clear" w:color="auto" w:fill="F2F2F2" w:themeFill="background1" w:themeFillShade="F2"/>
            <w:vAlign w:val="center"/>
          </w:tcPr>
          <w:p w:rsidR="00FA3243" w:rsidRPr="00FA3243" w:rsidRDefault="00FA3243" w:rsidP="001477BB">
            <w:pPr>
              <w:jc w:val="center"/>
              <w:rPr>
                <w:rFonts w:cs="B Traffic"/>
                <w:b/>
                <w:bCs/>
                <w:color w:val="000000" w:themeColor="text1"/>
              </w:rPr>
            </w:pPr>
            <w:r w:rsidRPr="00FA3243">
              <w:rPr>
                <w:rFonts w:cs="B Traffic" w:hint="eastAsia"/>
                <w:b/>
                <w:bCs/>
                <w:color w:val="000000" w:themeColor="text1"/>
                <w:rtl/>
              </w:rPr>
              <w:t>منبع</w:t>
            </w:r>
            <w:r w:rsidRPr="00FA3243">
              <w:rPr>
                <w:rFonts w:cs="B Traffic"/>
                <w:b/>
                <w:bCs/>
                <w:color w:val="000000" w:themeColor="text1"/>
                <w:rtl/>
              </w:rPr>
              <w:t xml:space="preserve"> </w:t>
            </w:r>
            <w:r w:rsidRPr="00FA3243">
              <w:rPr>
                <w:rFonts w:cs="B Traffic" w:hint="eastAsia"/>
                <w:b/>
                <w:bCs/>
                <w:color w:val="000000" w:themeColor="text1"/>
                <w:rtl/>
              </w:rPr>
              <w:t>جمع</w:t>
            </w:r>
            <w:r w:rsidRPr="00FA3243">
              <w:rPr>
                <w:rFonts w:cs="B Traffic"/>
                <w:b/>
                <w:bCs/>
                <w:color w:val="000000" w:themeColor="text1"/>
                <w:rtl/>
              </w:rPr>
              <w:t xml:space="preserve"> </w:t>
            </w:r>
            <w:r w:rsidRPr="00FA3243">
              <w:rPr>
                <w:rFonts w:cs="B Traffic" w:hint="eastAsia"/>
                <w:b/>
                <w:bCs/>
                <w:color w:val="000000" w:themeColor="text1"/>
                <w:rtl/>
              </w:rPr>
              <w:t>آور</w:t>
            </w:r>
            <w:r w:rsidRPr="00FA3243">
              <w:rPr>
                <w:rFonts w:cs="B Traffic" w:hint="cs"/>
                <w:b/>
                <w:bCs/>
                <w:color w:val="000000" w:themeColor="text1"/>
                <w:rtl/>
              </w:rPr>
              <w:t>ی</w:t>
            </w:r>
            <w:r w:rsidRPr="00FA3243">
              <w:rPr>
                <w:rFonts w:cs="B Traffic"/>
                <w:b/>
                <w:bCs/>
                <w:color w:val="000000" w:themeColor="text1"/>
                <w:rtl/>
              </w:rPr>
              <w:t xml:space="preserve"> </w:t>
            </w:r>
            <w:r w:rsidRPr="00FA3243">
              <w:rPr>
                <w:rFonts w:cs="B Traffic" w:hint="eastAsia"/>
                <w:b/>
                <w:bCs/>
                <w:color w:val="000000" w:themeColor="text1"/>
                <w:rtl/>
              </w:rPr>
              <w:t>داده</w:t>
            </w:r>
          </w:p>
        </w:tc>
      </w:tr>
      <w:tr w:rsidR="00FA3243" w:rsidRPr="00FA3243" w:rsidTr="00FA3243">
        <w:trPr>
          <w:trHeight w:val="992"/>
        </w:trPr>
        <w:tc>
          <w:tcPr>
            <w:tcW w:w="1401" w:type="dxa"/>
            <w:vMerge w:val="restart"/>
            <w:tcBorders>
              <w:right w:val="single" w:sz="4" w:space="0" w:color="auto"/>
            </w:tcBorders>
            <w:vAlign w:val="center"/>
          </w:tcPr>
          <w:p w:rsidR="00FA3243" w:rsidRPr="00FA3243" w:rsidRDefault="00FA3243" w:rsidP="00904E97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FA324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فرایند های  غیرواگیر</w:t>
            </w:r>
          </w:p>
        </w:tc>
        <w:tc>
          <w:tcPr>
            <w:tcW w:w="4201" w:type="dxa"/>
            <w:tcBorders>
              <w:left w:val="single" w:sz="4" w:space="0" w:color="auto"/>
            </w:tcBorders>
            <w:vAlign w:val="center"/>
          </w:tcPr>
          <w:p w:rsidR="00FA3243" w:rsidRPr="00FA3243" w:rsidRDefault="00FA3243" w:rsidP="00A209B2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FA324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آیا دستورالعمل و فرم های آماری برنامه های گروه بیماریهای غیر واگیر در مركز سلامت  موجود بوده  یا نسبت به درخواست آنها اقدام گردیده است؟</w:t>
            </w:r>
          </w:p>
        </w:tc>
        <w:tc>
          <w:tcPr>
            <w:tcW w:w="1690" w:type="dxa"/>
            <w:tcBorders>
              <w:right w:val="single" w:sz="4" w:space="0" w:color="auto"/>
            </w:tcBorders>
            <w:vAlign w:val="center"/>
          </w:tcPr>
          <w:p w:rsidR="00FA3243" w:rsidRPr="00FA3243" w:rsidRDefault="00FA3243" w:rsidP="00A209B2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FA324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بررسی دروندادها</w:t>
            </w:r>
          </w:p>
        </w:tc>
        <w:tc>
          <w:tcPr>
            <w:tcW w:w="662" w:type="dxa"/>
            <w:tcBorders>
              <w:left w:val="single" w:sz="4" w:space="0" w:color="auto"/>
            </w:tcBorders>
            <w:vAlign w:val="center"/>
          </w:tcPr>
          <w:p w:rsidR="00FA3243" w:rsidRPr="00FA3243" w:rsidRDefault="00FA3243" w:rsidP="00A209B2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166" w:type="dxa"/>
            <w:vAlign w:val="center"/>
          </w:tcPr>
          <w:p w:rsidR="00FA3243" w:rsidRPr="00FA3243" w:rsidRDefault="00FA3243" w:rsidP="00FE7165">
            <w:pPr>
              <w:bidi/>
              <w:spacing w:after="200" w:line="276" w:lineRule="auto"/>
              <w:contextualSpacing/>
              <w:rPr>
                <w:rFonts w:eastAsiaTheme="minorHAnsi" w:cs="B Traffic"/>
                <w:color w:val="000000" w:themeColor="text1"/>
                <w:sz w:val="20"/>
                <w:szCs w:val="20"/>
                <w:lang w:bidi="fa-IR"/>
              </w:rPr>
            </w:pPr>
            <w:r w:rsidRPr="00FA3243">
              <w:rPr>
                <w:rFonts w:eastAsiaTheme="minorHAnsi"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ارزیابی برنامه ها ی غیر واگیر و تامین دورن دادهای فرایندهای غیرواگیر انجام میگیرد؟</w:t>
            </w:r>
          </w:p>
          <w:p w:rsidR="00FA3243" w:rsidRPr="00FA3243" w:rsidRDefault="00FA3243" w:rsidP="000D6429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:rsidR="00FA3243" w:rsidRPr="00FA3243" w:rsidRDefault="00FA3243" w:rsidP="00FE7165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A324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بررسی مستندات موجود </w:t>
            </w:r>
          </w:p>
        </w:tc>
        <w:tc>
          <w:tcPr>
            <w:tcW w:w="662" w:type="dxa"/>
            <w:tcBorders>
              <w:left w:val="single" w:sz="4" w:space="0" w:color="auto"/>
            </w:tcBorders>
            <w:vAlign w:val="center"/>
          </w:tcPr>
          <w:p w:rsidR="00FA3243" w:rsidRPr="00FA3243" w:rsidRDefault="00FA3243" w:rsidP="00FE7165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4441" w:type="dxa"/>
            <w:vAlign w:val="center"/>
          </w:tcPr>
          <w:p w:rsidR="00FA3243" w:rsidRPr="00FA3243" w:rsidRDefault="00FA3243" w:rsidP="00FE7165">
            <w:pPr>
              <w:bidi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1626" w:type="dxa"/>
            <w:vAlign w:val="center"/>
          </w:tcPr>
          <w:p w:rsidR="00FA3243" w:rsidRPr="00FA3243" w:rsidRDefault="00FA3243" w:rsidP="007B7615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</w:tr>
      <w:tr w:rsidR="00FA3243" w:rsidRPr="00FA3243" w:rsidTr="00FA3243">
        <w:trPr>
          <w:trHeight w:val="992"/>
        </w:trPr>
        <w:tc>
          <w:tcPr>
            <w:tcW w:w="1401" w:type="dxa"/>
            <w:vMerge/>
            <w:tcBorders>
              <w:right w:val="single" w:sz="4" w:space="0" w:color="auto"/>
            </w:tcBorders>
            <w:vAlign w:val="center"/>
          </w:tcPr>
          <w:p w:rsidR="00FA3243" w:rsidRPr="00FA3243" w:rsidRDefault="00FA3243" w:rsidP="00AD11DD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201" w:type="dxa"/>
            <w:tcBorders>
              <w:left w:val="single" w:sz="4" w:space="0" w:color="auto"/>
            </w:tcBorders>
            <w:vAlign w:val="center"/>
          </w:tcPr>
          <w:p w:rsidR="00FA3243" w:rsidRPr="00FA3243" w:rsidRDefault="00FA3243" w:rsidP="00A209B2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FA324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آیا کارشناس مراقب زن آموزش بدو خدمت را گذرانده است؟</w:t>
            </w:r>
            <w:r w:rsidRPr="00FA3243"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  <w:t>CERTIFICATE )</w:t>
            </w:r>
            <w:r w:rsidRPr="00FA324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لازم را دارد)</w:t>
            </w:r>
          </w:p>
        </w:tc>
        <w:tc>
          <w:tcPr>
            <w:tcW w:w="1690" w:type="dxa"/>
            <w:tcBorders>
              <w:right w:val="single" w:sz="4" w:space="0" w:color="auto"/>
            </w:tcBorders>
            <w:vAlign w:val="center"/>
          </w:tcPr>
          <w:p w:rsidR="00FA3243" w:rsidRPr="00FA3243" w:rsidRDefault="00FA3243" w:rsidP="00A209B2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  <w:r w:rsidRPr="00FA324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بررسی گواهی ها</w:t>
            </w:r>
          </w:p>
        </w:tc>
        <w:tc>
          <w:tcPr>
            <w:tcW w:w="662" w:type="dxa"/>
            <w:tcBorders>
              <w:left w:val="single" w:sz="4" w:space="0" w:color="auto"/>
            </w:tcBorders>
            <w:vAlign w:val="center"/>
          </w:tcPr>
          <w:p w:rsidR="00FA3243" w:rsidRPr="00FA3243" w:rsidRDefault="00FA3243" w:rsidP="00A209B2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166" w:type="dxa"/>
            <w:vAlign w:val="center"/>
          </w:tcPr>
          <w:p w:rsidR="00FA3243" w:rsidRPr="00FA3243" w:rsidRDefault="00FA3243" w:rsidP="00FE7165">
            <w:pPr>
              <w:bidi/>
              <w:spacing w:after="200" w:line="276" w:lineRule="auto"/>
              <w:contextualSpacing/>
              <w:rPr>
                <w:rFonts w:eastAsiaTheme="minorHAnsi" w:cs="B Traffic"/>
                <w:color w:val="000000" w:themeColor="text1"/>
                <w:sz w:val="20"/>
                <w:szCs w:val="20"/>
                <w:lang w:bidi="fa-IR"/>
              </w:rPr>
            </w:pPr>
            <w:r w:rsidRPr="00FA3243">
              <w:rPr>
                <w:rFonts w:eastAsiaTheme="minorHAnsi"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پیگیری</w:t>
            </w:r>
            <w:r w:rsidRPr="00FA3243">
              <w:rPr>
                <w:rFonts w:eastAsiaTheme="minorHAnsi" w:cs="B Traffic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FA3243">
              <w:rPr>
                <w:rFonts w:eastAsiaTheme="minorHAnsi" w:cs="B Traffic" w:hint="cs"/>
                <w:color w:val="000000" w:themeColor="text1"/>
                <w:sz w:val="20"/>
                <w:szCs w:val="20"/>
                <w:rtl/>
                <w:lang w:bidi="fa-IR"/>
              </w:rPr>
              <w:t>مواردیکه نیاز به مراجعه حضوری به منازل دارند بنا به درخواست (پزشک و کارشناس زن) انجام میگیرد؟</w:t>
            </w:r>
          </w:p>
          <w:p w:rsidR="00FA3243" w:rsidRPr="00FA3243" w:rsidRDefault="00FA3243" w:rsidP="000D6429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:rsidR="00FA3243" w:rsidRPr="00FA3243" w:rsidRDefault="00FA3243" w:rsidP="00A209B2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A324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سوال از پزشک و کارشناس زن </w:t>
            </w:r>
          </w:p>
        </w:tc>
        <w:tc>
          <w:tcPr>
            <w:tcW w:w="662" w:type="dxa"/>
            <w:tcBorders>
              <w:left w:val="single" w:sz="4" w:space="0" w:color="auto"/>
            </w:tcBorders>
            <w:vAlign w:val="center"/>
          </w:tcPr>
          <w:p w:rsidR="00FA3243" w:rsidRPr="00FA3243" w:rsidRDefault="00FA3243" w:rsidP="00A209B2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4441" w:type="dxa"/>
            <w:vAlign w:val="center"/>
          </w:tcPr>
          <w:p w:rsidR="00FA3243" w:rsidRPr="00FA3243" w:rsidRDefault="00FA3243" w:rsidP="00245CCC">
            <w:pPr>
              <w:jc w:val="center"/>
              <w:rPr>
                <w:rFonts w:cs="B Traffic"/>
                <w:color w:val="000000" w:themeColor="text1"/>
                <w:sz w:val="20"/>
                <w:szCs w:val="20"/>
              </w:rPr>
            </w:pPr>
          </w:p>
        </w:tc>
        <w:tc>
          <w:tcPr>
            <w:tcW w:w="1626" w:type="dxa"/>
            <w:vAlign w:val="center"/>
          </w:tcPr>
          <w:p w:rsidR="00FA3243" w:rsidRPr="00FA3243" w:rsidRDefault="00FA3243" w:rsidP="001477BB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FA3243" w:rsidRPr="00FA3243" w:rsidTr="00FA3243">
        <w:trPr>
          <w:trHeight w:val="992"/>
        </w:trPr>
        <w:tc>
          <w:tcPr>
            <w:tcW w:w="1401" w:type="dxa"/>
            <w:vMerge/>
            <w:tcBorders>
              <w:right w:val="single" w:sz="4" w:space="0" w:color="auto"/>
            </w:tcBorders>
            <w:vAlign w:val="center"/>
          </w:tcPr>
          <w:p w:rsidR="00FA3243" w:rsidRPr="00FA3243" w:rsidRDefault="00FA3243" w:rsidP="00AD11DD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201" w:type="dxa"/>
            <w:tcBorders>
              <w:left w:val="single" w:sz="4" w:space="0" w:color="auto"/>
            </w:tcBorders>
            <w:vAlign w:val="center"/>
          </w:tcPr>
          <w:p w:rsidR="00FA3243" w:rsidRPr="00FA3243" w:rsidRDefault="00FA3243" w:rsidP="000D6429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690" w:type="dxa"/>
            <w:tcBorders>
              <w:right w:val="single" w:sz="4" w:space="0" w:color="auto"/>
            </w:tcBorders>
            <w:vAlign w:val="center"/>
          </w:tcPr>
          <w:p w:rsidR="00FA3243" w:rsidRPr="00FA3243" w:rsidRDefault="00FA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662" w:type="dxa"/>
            <w:tcBorders>
              <w:left w:val="single" w:sz="4" w:space="0" w:color="auto"/>
            </w:tcBorders>
            <w:vAlign w:val="center"/>
          </w:tcPr>
          <w:p w:rsidR="00FA3243" w:rsidRPr="00FA3243" w:rsidRDefault="00FA3243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166" w:type="dxa"/>
            <w:vAlign w:val="center"/>
          </w:tcPr>
          <w:p w:rsidR="00FA3243" w:rsidRPr="00FA3243" w:rsidRDefault="00FA3243" w:rsidP="00FE7165">
            <w:pPr>
              <w:bidi/>
              <w:spacing w:after="200" w:line="276" w:lineRule="auto"/>
              <w:contextualSpacing/>
              <w:rPr>
                <w:rFonts w:eastAsiaTheme="minorHAnsi" w:cs="B Traffic"/>
                <w:color w:val="000000" w:themeColor="text1"/>
                <w:sz w:val="20"/>
                <w:szCs w:val="20"/>
                <w:lang w:bidi="fa-IR"/>
              </w:rPr>
            </w:pPr>
            <w:r w:rsidRPr="00FA3243">
              <w:rPr>
                <w:rFonts w:eastAsiaTheme="minorHAnsi"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پشتیبانی، هماهنگی  و برگزاری جلسات آموزشی گروه هدف بر اساس درخواست واحد ها انجام میگیرد؟</w:t>
            </w:r>
          </w:p>
          <w:p w:rsidR="00FA3243" w:rsidRPr="00FA3243" w:rsidRDefault="00FA3243" w:rsidP="000D6429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:rsidR="00FA3243" w:rsidRPr="00FA3243" w:rsidRDefault="00FA3243" w:rsidP="00FA14F7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FA324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بررسی مستندات موجود  و </w:t>
            </w:r>
          </w:p>
          <w:p w:rsidR="00FA3243" w:rsidRPr="00FA3243" w:rsidRDefault="00FA3243" w:rsidP="00FA14F7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A324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سوال از پزشک و کارشناس زن</w:t>
            </w:r>
          </w:p>
        </w:tc>
        <w:tc>
          <w:tcPr>
            <w:tcW w:w="662" w:type="dxa"/>
            <w:tcBorders>
              <w:left w:val="single" w:sz="4" w:space="0" w:color="auto"/>
            </w:tcBorders>
            <w:vAlign w:val="center"/>
          </w:tcPr>
          <w:p w:rsidR="00FA3243" w:rsidRPr="00FA3243" w:rsidRDefault="00FA3243" w:rsidP="00FA14F7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4441" w:type="dxa"/>
            <w:vAlign w:val="center"/>
          </w:tcPr>
          <w:p w:rsidR="00FA3243" w:rsidRPr="00FA3243" w:rsidRDefault="00FA3243" w:rsidP="001477BB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26" w:type="dxa"/>
            <w:vAlign w:val="center"/>
          </w:tcPr>
          <w:p w:rsidR="00FA3243" w:rsidRPr="00FA3243" w:rsidRDefault="00FA3243" w:rsidP="001477BB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FA3243" w:rsidRPr="00FA3243" w:rsidTr="00FA3243">
        <w:trPr>
          <w:trHeight w:val="992"/>
        </w:trPr>
        <w:tc>
          <w:tcPr>
            <w:tcW w:w="1401" w:type="dxa"/>
            <w:vMerge/>
            <w:tcBorders>
              <w:right w:val="single" w:sz="4" w:space="0" w:color="auto"/>
            </w:tcBorders>
            <w:vAlign w:val="center"/>
          </w:tcPr>
          <w:p w:rsidR="00FA3243" w:rsidRPr="00FA3243" w:rsidRDefault="00FA3243" w:rsidP="00AD11DD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201" w:type="dxa"/>
            <w:tcBorders>
              <w:left w:val="single" w:sz="4" w:space="0" w:color="auto"/>
            </w:tcBorders>
            <w:vAlign w:val="center"/>
          </w:tcPr>
          <w:p w:rsidR="00FA3243" w:rsidRPr="00FA3243" w:rsidRDefault="00FA3243" w:rsidP="00EC757E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690" w:type="dxa"/>
            <w:tcBorders>
              <w:right w:val="single" w:sz="4" w:space="0" w:color="auto"/>
            </w:tcBorders>
            <w:vAlign w:val="center"/>
          </w:tcPr>
          <w:p w:rsidR="00FA3243" w:rsidRPr="00FA3243" w:rsidRDefault="00FA324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662" w:type="dxa"/>
            <w:tcBorders>
              <w:left w:val="single" w:sz="4" w:space="0" w:color="auto"/>
            </w:tcBorders>
            <w:vAlign w:val="center"/>
          </w:tcPr>
          <w:p w:rsidR="00FA3243" w:rsidRPr="00FA3243" w:rsidRDefault="00FA324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166" w:type="dxa"/>
            <w:vAlign w:val="center"/>
          </w:tcPr>
          <w:p w:rsidR="00FA3243" w:rsidRPr="00FA3243" w:rsidRDefault="00FA3243" w:rsidP="00FE7165">
            <w:pPr>
              <w:bidi/>
              <w:spacing w:after="200" w:line="276" w:lineRule="auto"/>
              <w:contextualSpacing/>
              <w:rPr>
                <w:rFonts w:eastAsiaTheme="minorHAnsi" w:cs="B Traffic"/>
                <w:color w:val="000000" w:themeColor="text1"/>
                <w:sz w:val="20"/>
                <w:szCs w:val="20"/>
                <w:lang w:bidi="fa-IR"/>
              </w:rPr>
            </w:pPr>
            <w:r w:rsidRPr="00FA3243">
              <w:rPr>
                <w:rFonts w:eastAsiaTheme="minorHAnsi"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جمع بندی و ارسال آمار طبق دستورالعمل و</w:t>
            </w:r>
            <w:r w:rsidRPr="00FA3243">
              <w:rPr>
                <w:rFonts w:eastAsiaTheme="minorHAnsi" w:cs="B Traffic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FA3243">
              <w:rPr>
                <w:rFonts w:eastAsiaTheme="minorHAnsi" w:cs="B Traffic" w:hint="cs"/>
                <w:color w:val="000000" w:themeColor="text1"/>
                <w:sz w:val="20"/>
                <w:szCs w:val="20"/>
                <w:rtl/>
                <w:lang w:bidi="fa-IR"/>
              </w:rPr>
              <w:t>فرم</w:t>
            </w:r>
            <w:r w:rsidRPr="00FA3243">
              <w:rPr>
                <w:rFonts w:eastAsiaTheme="minorHAnsi" w:cs="B Traffic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FA3243">
              <w:rPr>
                <w:rFonts w:eastAsiaTheme="minorHAnsi" w:cs="B Traffic" w:hint="cs"/>
                <w:color w:val="000000" w:themeColor="text1"/>
                <w:sz w:val="20"/>
                <w:szCs w:val="20"/>
                <w:rtl/>
                <w:lang w:bidi="fa-IR"/>
              </w:rPr>
              <w:t>های</w:t>
            </w:r>
            <w:r w:rsidRPr="00FA3243">
              <w:rPr>
                <w:rFonts w:eastAsiaTheme="minorHAnsi" w:cs="B Traffic"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FA3243">
              <w:rPr>
                <w:rFonts w:eastAsiaTheme="minorHAnsi" w:cs="B Traffic" w:hint="cs"/>
                <w:color w:val="000000" w:themeColor="text1"/>
                <w:sz w:val="20"/>
                <w:szCs w:val="20"/>
                <w:rtl/>
                <w:lang w:bidi="fa-IR"/>
              </w:rPr>
              <w:t>مصوب انجام میگیرد؟</w:t>
            </w:r>
            <w:r w:rsidRPr="00FA3243">
              <w:rPr>
                <w:rFonts w:eastAsiaTheme="minorHAnsi" w:cs="B Traffic" w:hint="cs"/>
                <w:vanish/>
                <w:color w:val="000000" w:themeColor="text1"/>
                <w:sz w:val="20"/>
                <w:szCs w:val="20"/>
                <w:rtl/>
                <w:lang w:bidi="fa-IR"/>
              </w:rPr>
              <w:t>آمار طبق دستورالعمل</w:t>
            </w:r>
          </w:p>
          <w:p w:rsidR="00FA3243" w:rsidRPr="00FA3243" w:rsidRDefault="00FA3243" w:rsidP="000D6429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:rsidR="00FA3243" w:rsidRPr="00FA3243" w:rsidRDefault="00FA3243" w:rsidP="00A209B2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A324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بررسی مستندات موجود </w:t>
            </w:r>
          </w:p>
        </w:tc>
        <w:tc>
          <w:tcPr>
            <w:tcW w:w="662" w:type="dxa"/>
            <w:tcBorders>
              <w:left w:val="single" w:sz="4" w:space="0" w:color="auto"/>
            </w:tcBorders>
            <w:vAlign w:val="center"/>
          </w:tcPr>
          <w:p w:rsidR="00FA3243" w:rsidRPr="00FA3243" w:rsidRDefault="00FA3243" w:rsidP="00A209B2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4441" w:type="dxa"/>
            <w:vAlign w:val="center"/>
          </w:tcPr>
          <w:p w:rsidR="00FA3243" w:rsidRPr="00FA3243" w:rsidRDefault="00FA3243" w:rsidP="001477BB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26" w:type="dxa"/>
            <w:vAlign w:val="center"/>
          </w:tcPr>
          <w:p w:rsidR="00FA3243" w:rsidRPr="00FA3243" w:rsidRDefault="00FA3243" w:rsidP="001477BB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tr w:rsidR="00FA3243" w:rsidRPr="00FA3243" w:rsidTr="00FA3243">
        <w:trPr>
          <w:trHeight w:val="992"/>
        </w:trPr>
        <w:tc>
          <w:tcPr>
            <w:tcW w:w="1401" w:type="dxa"/>
            <w:vMerge/>
            <w:tcBorders>
              <w:right w:val="single" w:sz="4" w:space="0" w:color="auto"/>
            </w:tcBorders>
            <w:vAlign w:val="center"/>
          </w:tcPr>
          <w:p w:rsidR="00FA3243" w:rsidRPr="00FA3243" w:rsidRDefault="00FA3243" w:rsidP="00AD11DD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4201" w:type="dxa"/>
            <w:tcBorders>
              <w:left w:val="single" w:sz="4" w:space="0" w:color="auto"/>
            </w:tcBorders>
            <w:vAlign w:val="center"/>
          </w:tcPr>
          <w:p w:rsidR="00FA3243" w:rsidRPr="00FA3243" w:rsidRDefault="00FA3243" w:rsidP="000D6429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690" w:type="dxa"/>
            <w:tcBorders>
              <w:right w:val="single" w:sz="4" w:space="0" w:color="auto"/>
            </w:tcBorders>
            <w:vAlign w:val="center"/>
          </w:tcPr>
          <w:p w:rsidR="00FA3243" w:rsidRPr="00FA3243" w:rsidRDefault="00FA324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662" w:type="dxa"/>
            <w:tcBorders>
              <w:left w:val="single" w:sz="4" w:space="0" w:color="auto"/>
            </w:tcBorders>
            <w:vAlign w:val="center"/>
          </w:tcPr>
          <w:p w:rsidR="00FA3243" w:rsidRPr="00FA3243" w:rsidRDefault="00FA3243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166" w:type="dxa"/>
            <w:vAlign w:val="center"/>
          </w:tcPr>
          <w:p w:rsidR="00FA3243" w:rsidRPr="00FA3243" w:rsidRDefault="00FA3243" w:rsidP="00FE7165">
            <w:pPr>
              <w:bidi/>
              <w:spacing w:after="200" w:line="276" w:lineRule="auto"/>
              <w:contextualSpacing/>
              <w:rPr>
                <w:rFonts w:eastAsiaTheme="minorHAnsi" w:cs="B Traffic"/>
                <w:color w:val="000000" w:themeColor="text1"/>
                <w:sz w:val="20"/>
                <w:szCs w:val="20"/>
                <w:lang w:bidi="fa-IR"/>
              </w:rPr>
            </w:pPr>
            <w:r w:rsidRPr="00FA3243">
              <w:rPr>
                <w:rFonts w:eastAsiaTheme="minorHAnsi" w:cs="B Traffic" w:hint="cs"/>
                <w:color w:val="000000" w:themeColor="text1"/>
                <w:sz w:val="20"/>
                <w:szCs w:val="20"/>
                <w:rtl/>
                <w:lang w:bidi="fa-IR"/>
              </w:rPr>
              <w:t>آیا تکمیل فرم 12 ع ثبت سرطان مبتی بر جمعیت برای هر بیمار سرطانی شناسایی شده انجام میگیرد؟</w:t>
            </w:r>
          </w:p>
          <w:p w:rsidR="00FA3243" w:rsidRPr="00FA3243" w:rsidRDefault="00FA3243" w:rsidP="00FE7165">
            <w:pPr>
              <w:bidi/>
              <w:spacing w:after="200" w:line="276" w:lineRule="auto"/>
              <w:contextualSpacing/>
              <w:rPr>
                <w:rFonts w:eastAsiaTheme="minorHAnsi" w:cs="B Traffic"/>
                <w:color w:val="000000" w:themeColor="text1"/>
                <w:sz w:val="20"/>
                <w:szCs w:val="20"/>
                <w:lang w:bidi="fa-IR"/>
              </w:rPr>
            </w:pPr>
          </w:p>
          <w:p w:rsidR="00FA3243" w:rsidRPr="00FA3243" w:rsidRDefault="00FA3243" w:rsidP="000D6429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:rsidR="00FA3243" w:rsidRPr="00FA3243" w:rsidRDefault="00FA3243" w:rsidP="00A209B2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FA324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بررسی مستندات موجود </w:t>
            </w:r>
          </w:p>
        </w:tc>
        <w:tc>
          <w:tcPr>
            <w:tcW w:w="662" w:type="dxa"/>
            <w:tcBorders>
              <w:left w:val="single" w:sz="4" w:space="0" w:color="auto"/>
            </w:tcBorders>
            <w:vAlign w:val="center"/>
          </w:tcPr>
          <w:p w:rsidR="00FA3243" w:rsidRPr="00FA3243" w:rsidRDefault="00FA3243" w:rsidP="00A209B2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</w:p>
        </w:tc>
        <w:tc>
          <w:tcPr>
            <w:tcW w:w="4441" w:type="dxa"/>
            <w:vAlign w:val="center"/>
          </w:tcPr>
          <w:p w:rsidR="00FA3243" w:rsidRPr="00FA3243" w:rsidRDefault="00FA3243" w:rsidP="001477BB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626" w:type="dxa"/>
            <w:vAlign w:val="center"/>
          </w:tcPr>
          <w:p w:rsidR="00FA3243" w:rsidRPr="00FA3243" w:rsidRDefault="00FA3243" w:rsidP="001477BB">
            <w:pPr>
              <w:jc w:val="center"/>
              <w:rPr>
                <w:rFonts w:cs="B Traffic"/>
                <w:color w:val="000000" w:themeColor="text1"/>
                <w:sz w:val="20"/>
                <w:szCs w:val="20"/>
                <w:rtl/>
              </w:rPr>
            </w:pPr>
          </w:p>
        </w:tc>
      </w:tr>
      <w:bookmarkEnd w:id="0"/>
    </w:tbl>
    <w:p w:rsidR="00CD69E1" w:rsidRPr="00FB7823" w:rsidRDefault="00CD69E1" w:rsidP="00FB7823">
      <w:pPr>
        <w:tabs>
          <w:tab w:val="left" w:pos="3525"/>
        </w:tabs>
        <w:bidi/>
        <w:spacing w:after="0" w:line="240" w:lineRule="auto"/>
        <w:jc w:val="center"/>
        <w:rPr>
          <w:rFonts w:cs="B Nazanin"/>
          <w:b/>
          <w:bCs/>
          <w:color w:val="7030A0"/>
          <w:sz w:val="20"/>
          <w:szCs w:val="20"/>
          <w:rtl/>
          <w:lang w:bidi="fa-IR"/>
        </w:rPr>
      </w:pPr>
    </w:p>
    <w:p w:rsidR="00037590" w:rsidRDefault="00037590" w:rsidP="00037590">
      <w:pPr>
        <w:bidi/>
        <w:rPr>
          <w:rFonts w:cs="B Traffic"/>
          <w:rtl/>
          <w:lang w:bidi="fa-IR"/>
        </w:rPr>
      </w:pPr>
    </w:p>
    <w:p w:rsidR="00037590" w:rsidRPr="00A124B0" w:rsidRDefault="00037590" w:rsidP="00037590">
      <w:pPr>
        <w:bidi/>
        <w:rPr>
          <w:rFonts w:cs="B Traffic"/>
          <w:rtl/>
          <w:lang w:bidi="fa-IR"/>
        </w:rPr>
      </w:pPr>
    </w:p>
    <w:sectPr w:rsidR="00037590" w:rsidRPr="00A124B0" w:rsidSect="009D640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468" w:rsidRDefault="00EA2468" w:rsidP="00A240CC">
      <w:pPr>
        <w:spacing w:after="0" w:line="240" w:lineRule="auto"/>
      </w:pPr>
      <w:r>
        <w:separator/>
      </w:r>
    </w:p>
  </w:endnote>
  <w:endnote w:type="continuationSeparator" w:id="0">
    <w:p w:rsidR="00EA2468" w:rsidRDefault="00EA2468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468" w:rsidRDefault="00EA2468" w:rsidP="00A240CC">
      <w:pPr>
        <w:spacing w:after="0" w:line="240" w:lineRule="auto"/>
      </w:pPr>
      <w:r>
        <w:separator/>
      </w:r>
    </w:p>
  </w:footnote>
  <w:footnote w:type="continuationSeparator" w:id="0">
    <w:p w:rsidR="00EA2468" w:rsidRDefault="00EA2468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157FCF" w:rsidP="00E40A38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سوالات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چکلیست پایش برنامه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های گروه کارشناسی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: </w:t>
        </w:r>
        <w:r w:rsidR="00EC6AA6">
          <w:rPr>
            <w:rFonts w:cs="Times New Roman" w:hint="cs"/>
            <w:b/>
            <w:bCs/>
            <w:rtl/>
            <w:lang w:bidi="fa-IR"/>
          </w:rPr>
          <w:t xml:space="preserve">پیشگیری و مراقبت بیماریهای غیرواگیر- </w:t>
        </w:r>
        <w:r w:rsidR="000D6429">
          <w:rPr>
            <w:rFonts w:cs="Times New Roman" w:hint="cs"/>
            <w:b/>
            <w:bCs/>
            <w:rtl/>
            <w:lang w:bidi="fa-IR"/>
          </w:rPr>
          <w:t xml:space="preserve">کارشناس مراقب </w:t>
        </w:r>
        <w:r w:rsidR="00E40A38">
          <w:rPr>
            <w:rFonts w:cs="Times New Roman" w:hint="cs"/>
            <w:b/>
            <w:bCs/>
            <w:rtl/>
            <w:lang w:bidi="fa-IR"/>
          </w:rPr>
          <w:t>مرد</w:t>
        </w:r>
        <w:r w:rsidR="008916BC">
          <w:rPr>
            <w:rFonts w:cs="Times New Roman" w:hint="cs"/>
            <w:b/>
            <w:bCs/>
            <w:rtl/>
            <w:lang w:bidi="fa-IR"/>
          </w:rPr>
          <w:t xml:space="preserve"> </w:t>
        </w:r>
        <w:r>
          <w:rPr>
            <w:rFonts w:cs="B Traffic"/>
            <w:b/>
            <w:bCs/>
            <w:rtl/>
            <w:lang w:bidi="fa-IR"/>
          </w:rPr>
          <w:t xml:space="preserve">           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مورخه :   </w:t>
        </w:r>
        <w:r w:rsidR="00EC6AA6">
          <w:rPr>
            <w:rFonts w:cs="B Traffic" w:hint="cs"/>
            <w:b/>
            <w:bCs/>
            <w:rtl/>
            <w:lang w:bidi="fa-IR"/>
          </w:rPr>
          <w:t>25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  /</w:t>
        </w:r>
        <w:r w:rsidR="008916BC">
          <w:rPr>
            <w:rFonts w:cs="B Traffic" w:hint="cs"/>
            <w:b/>
            <w:bCs/>
            <w:rtl/>
            <w:lang w:bidi="fa-IR"/>
          </w:rPr>
          <w:t>7</w:t>
        </w:r>
        <w:r w:rsidR="00CD69E1">
          <w:rPr>
            <w:rFonts w:cs="B Traffic" w:hint="cs"/>
            <w:b/>
            <w:bCs/>
            <w:rtl/>
            <w:lang w:bidi="fa-IR"/>
          </w:rPr>
          <w:t xml:space="preserve">   / </w:t>
        </w:r>
        <w:r w:rsidR="008916BC">
          <w:rPr>
            <w:rFonts w:cs="B Traffic" w:hint="cs"/>
            <w:b/>
            <w:bCs/>
            <w:rtl/>
            <w:lang w:bidi="fa-IR"/>
          </w:rPr>
          <w:t>93</w:t>
        </w:r>
      </w:p>
    </w:sdtContent>
  </w:sdt>
  <w:p w:rsidR="00A240CC" w:rsidRDefault="00A240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717A"/>
    <w:multiLevelType w:val="hybridMultilevel"/>
    <w:tmpl w:val="2FE86766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919E1"/>
    <w:multiLevelType w:val="hybridMultilevel"/>
    <w:tmpl w:val="2FE86766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66598"/>
    <w:multiLevelType w:val="hybridMultilevel"/>
    <w:tmpl w:val="57ACE912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D757E"/>
    <w:multiLevelType w:val="hybridMultilevel"/>
    <w:tmpl w:val="661A8D46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956161"/>
    <w:multiLevelType w:val="hybridMultilevel"/>
    <w:tmpl w:val="661A8D46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418C6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F73F7"/>
    <w:multiLevelType w:val="hybridMultilevel"/>
    <w:tmpl w:val="57ACE912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51940"/>
    <w:multiLevelType w:val="hybridMultilevel"/>
    <w:tmpl w:val="8C76F9FE"/>
    <w:lvl w:ilvl="0" w:tplc="894EEB7E">
      <w:start w:val="1"/>
      <w:numFmt w:val="decimal"/>
      <w:lvlText w:val="%1-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332ADB"/>
    <w:multiLevelType w:val="hybridMultilevel"/>
    <w:tmpl w:val="F24CD5C2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F0A8A"/>
    <w:multiLevelType w:val="hybridMultilevel"/>
    <w:tmpl w:val="1B9460A0"/>
    <w:lvl w:ilvl="0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1EF846A5"/>
    <w:multiLevelType w:val="hybridMultilevel"/>
    <w:tmpl w:val="2FE86766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3203E5"/>
    <w:multiLevelType w:val="hybridMultilevel"/>
    <w:tmpl w:val="2FE86766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561D44"/>
    <w:multiLevelType w:val="hybridMultilevel"/>
    <w:tmpl w:val="CF06BF76"/>
    <w:lvl w:ilvl="0" w:tplc="DBF00D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C60B2C"/>
    <w:multiLevelType w:val="hybridMultilevel"/>
    <w:tmpl w:val="12C21E9A"/>
    <w:lvl w:ilvl="0" w:tplc="74F8B2E6">
      <w:start w:val="1"/>
      <w:numFmt w:val="decimal"/>
      <w:lvlText w:val="%1)"/>
      <w:lvlJc w:val="left"/>
      <w:pPr>
        <w:ind w:left="360" w:hanging="360"/>
      </w:pPr>
      <w:rPr>
        <w:rFonts w:cs="B Nazanin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44446754">
      <w:numFmt w:val="bullet"/>
      <w:lvlText w:val=""/>
      <w:lvlJc w:val="left"/>
      <w:pPr>
        <w:ind w:left="2160" w:hanging="540"/>
      </w:pPr>
      <w:rPr>
        <w:rFonts w:ascii="Symbol" w:eastAsia="Calibri" w:hAnsi="Symbol" w:cs="B Nazanin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127ADA"/>
    <w:multiLevelType w:val="hybridMultilevel"/>
    <w:tmpl w:val="57ACE912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C47B95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BA4DDD"/>
    <w:multiLevelType w:val="hybridMultilevel"/>
    <w:tmpl w:val="95C2D030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F45741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B06343"/>
    <w:multiLevelType w:val="hybridMultilevel"/>
    <w:tmpl w:val="AA1A56BC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7855C0"/>
    <w:multiLevelType w:val="hybridMultilevel"/>
    <w:tmpl w:val="F24CD5C2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1A7482"/>
    <w:multiLevelType w:val="hybridMultilevel"/>
    <w:tmpl w:val="F24CD5C2"/>
    <w:lvl w:ilvl="0" w:tplc="32B81C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E01F08"/>
    <w:multiLevelType w:val="hybridMultilevel"/>
    <w:tmpl w:val="661A8D46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DB35A2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AF3A94"/>
    <w:multiLevelType w:val="hybridMultilevel"/>
    <w:tmpl w:val="661A8D46"/>
    <w:lvl w:ilvl="0" w:tplc="8ACEA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406E8F"/>
    <w:multiLevelType w:val="hybridMultilevel"/>
    <w:tmpl w:val="B4BABEBE"/>
    <w:lvl w:ilvl="0" w:tplc="989E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F7DE3"/>
    <w:multiLevelType w:val="hybridMultilevel"/>
    <w:tmpl w:val="CF06BF76"/>
    <w:lvl w:ilvl="0" w:tplc="DBF00D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9"/>
  </w:num>
  <w:num w:numId="4">
    <w:abstractNumId w:val="25"/>
  </w:num>
  <w:num w:numId="5">
    <w:abstractNumId w:val="15"/>
  </w:num>
  <w:num w:numId="6">
    <w:abstractNumId w:val="19"/>
  </w:num>
  <w:num w:numId="7">
    <w:abstractNumId w:val="4"/>
  </w:num>
  <w:num w:numId="8">
    <w:abstractNumId w:val="23"/>
  </w:num>
  <w:num w:numId="9">
    <w:abstractNumId w:val="8"/>
  </w:num>
  <w:num w:numId="10">
    <w:abstractNumId w:val="20"/>
  </w:num>
  <w:num w:numId="11">
    <w:abstractNumId w:val="12"/>
  </w:num>
  <w:num w:numId="12">
    <w:abstractNumId w:val="22"/>
  </w:num>
  <w:num w:numId="13">
    <w:abstractNumId w:val="5"/>
  </w:num>
  <w:num w:numId="14">
    <w:abstractNumId w:val="17"/>
  </w:num>
  <w:num w:numId="15">
    <w:abstractNumId w:val="24"/>
  </w:num>
  <w:num w:numId="16">
    <w:abstractNumId w:val="3"/>
  </w:num>
  <w:num w:numId="17">
    <w:abstractNumId w:val="6"/>
  </w:num>
  <w:num w:numId="18">
    <w:abstractNumId w:val="2"/>
  </w:num>
  <w:num w:numId="19">
    <w:abstractNumId w:val="14"/>
  </w:num>
  <w:num w:numId="20">
    <w:abstractNumId w:val="18"/>
  </w:num>
  <w:num w:numId="21">
    <w:abstractNumId w:val="7"/>
  </w:num>
  <w:num w:numId="22">
    <w:abstractNumId w:val="11"/>
  </w:num>
  <w:num w:numId="23">
    <w:abstractNumId w:val="1"/>
  </w:num>
  <w:num w:numId="24">
    <w:abstractNumId w:val="0"/>
  </w:num>
  <w:num w:numId="25">
    <w:abstractNumId w:val="10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590"/>
    <w:rsid w:val="00037D11"/>
    <w:rsid w:val="00043EFD"/>
    <w:rsid w:val="00045EE0"/>
    <w:rsid w:val="000822D0"/>
    <w:rsid w:val="000837A9"/>
    <w:rsid w:val="000866B2"/>
    <w:rsid w:val="000A204D"/>
    <w:rsid w:val="000A3C61"/>
    <w:rsid w:val="000B0E6D"/>
    <w:rsid w:val="000B2814"/>
    <w:rsid w:val="000B4263"/>
    <w:rsid w:val="000C6902"/>
    <w:rsid w:val="000D6429"/>
    <w:rsid w:val="000F5CDA"/>
    <w:rsid w:val="0010216F"/>
    <w:rsid w:val="00146FD8"/>
    <w:rsid w:val="001477BB"/>
    <w:rsid w:val="001578FD"/>
    <w:rsid w:val="00157FCF"/>
    <w:rsid w:val="00173284"/>
    <w:rsid w:val="001A1A80"/>
    <w:rsid w:val="001A1F64"/>
    <w:rsid w:val="001A3668"/>
    <w:rsid w:val="001A5594"/>
    <w:rsid w:val="001D191B"/>
    <w:rsid w:val="001F2967"/>
    <w:rsid w:val="001F4A97"/>
    <w:rsid w:val="00201C4B"/>
    <w:rsid w:val="00206F4F"/>
    <w:rsid w:val="00226A93"/>
    <w:rsid w:val="00245CCC"/>
    <w:rsid w:val="00263E82"/>
    <w:rsid w:val="00284801"/>
    <w:rsid w:val="002A0B52"/>
    <w:rsid w:val="002B6045"/>
    <w:rsid w:val="002C29E0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3C0A01"/>
    <w:rsid w:val="003C121D"/>
    <w:rsid w:val="003D307A"/>
    <w:rsid w:val="00403DD2"/>
    <w:rsid w:val="0043062F"/>
    <w:rsid w:val="00444A01"/>
    <w:rsid w:val="00472887"/>
    <w:rsid w:val="00497B41"/>
    <w:rsid w:val="004C05DA"/>
    <w:rsid w:val="004F1829"/>
    <w:rsid w:val="00505B7D"/>
    <w:rsid w:val="00514CC0"/>
    <w:rsid w:val="00556935"/>
    <w:rsid w:val="0056489F"/>
    <w:rsid w:val="00592122"/>
    <w:rsid w:val="005C5053"/>
    <w:rsid w:val="00634CE9"/>
    <w:rsid w:val="006411F4"/>
    <w:rsid w:val="00677A6D"/>
    <w:rsid w:val="0068097F"/>
    <w:rsid w:val="006840CA"/>
    <w:rsid w:val="006A6742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B3399"/>
    <w:rsid w:val="007B7615"/>
    <w:rsid w:val="007C6132"/>
    <w:rsid w:val="007C6690"/>
    <w:rsid w:val="007D3974"/>
    <w:rsid w:val="007D4C81"/>
    <w:rsid w:val="007D6FAF"/>
    <w:rsid w:val="00801B43"/>
    <w:rsid w:val="00811A30"/>
    <w:rsid w:val="00822782"/>
    <w:rsid w:val="008916BC"/>
    <w:rsid w:val="008A2628"/>
    <w:rsid w:val="008A5597"/>
    <w:rsid w:val="008C09E2"/>
    <w:rsid w:val="008D7C72"/>
    <w:rsid w:val="008E3FAE"/>
    <w:rsid w:val="008F2B2C"/>
    <w:rsid w:val="00904E97"/>
    <w:rsid w:val="00907FEE"/>
    <w:rsid w:val="00910A64"/>
    <w:rsid w:val="00945770"/>
    <w:rsid w:val="00955077"/>
    <w:rsid w:val="009557CC"/>
    <w:rsid w:val="0097018E"/>
    <w:rsid w:val="00991662"/>
    <w:rsid w:val="009A4BCF"/>
    <w:rsid w:val="009A4F1B"/>
    <w:rsid w:val="009C0CD5"/>
    <w:rsid w:val="009C533A"/>
    <w:rsid w:val="009D6405"/>
    <w:rsid w:val="009D7A89"/>
    <w:rsid w:val="009E739F"/>
    <w:rsid w:val="00A028C8"/>
    <w:rsid w:val="00A124B0"/>
    <w:rsid w:val="00A14342"/>
    <w:rsid w:val="00A240CC"/>
    <w:rsid w:val="00A24F66"/>
    <w:rsid w:val="00A646B1"/>
    <w:rsid w:val="00A76DB8"/>
    <w:rsid w:val="00AD11DD"/>
    <w:rsid w:val="00AE47FC"/>
    <w:rsid w:val="00AE5BA3"/>
    <w:rsid w:val="00AE5D48"/>
    <w:rsid w:val="00B10326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C6917"/>
    <w:rsid w:val="00BE0EFF"/>
    <w:rsid w:val="00BF79F6"/>
    <w:rsid w:val="00C01AC5"/>
    <w:rsid w:val="00C05C00"/>
    <w:rsid w:val="00C12284"/>
    <w:rsid w:val="00C2108B"/>
    <w:rsid w:val="00C23332"/>
    <w:rsid w:val="00C563A0"/>
    <w:rsid w:val="00C655D5"/>
    <w:rsid w:val="00C7371B"/>
    <w:rsid w:val="00CC4F98"/>
    <w:rsid w:val="00CD079E"/>
    <w:rsid w:val="00CD69E1"/>
    <w:rsid w:val="00CF6158"/>
    <w:rsid w:val="00D00C0A"/>
    <w:rsid w:val="00D07050"/>
    <w:rsid w:val="00D41FA4"/>
    <w:rsid w:val="00D46CC2"/>
    <w:rsid w:val="00D6323F"/>
    <w:rsid w:val="00DC25ED"/>
    <w:rsid w:val="00DF2088"/>
    <w:rsid w:val="00E13DEE"/>
    <w:rsid w:val="00E40A38"/>
    <w:rsid w:val="00E4551F"/>
    <w:rsid w:val="00E47B39"/>
    <w:rsid w:val="00E570BE"/>
    <w:rsid w:val="00E57B7A"/>
    <w:rsid w:val="00E6286D"/>
    <w:rsid w:val="00E8357B"/>
    <w:rsid w:val="00EA2468"/>
    <w:rsid w:val="00EA2B29"/>
    <w:rsid w:val="00EC6AA6"/>
    <w:rsid w:val="00EC757E"/>
    <w:rsid w:val="00ED0025"/>
    <w:rsid w:val="00EE1EC3"/>
    <w:rsid w:val="00EF46B3"/>
    <w:rsid w:val="00F120A6"/>
    <w:rsid w:val="00F12149"/>
    <w:rsid w:val="00F13F67"/>
    <w:rsid w:val="00F1699E"/>
    <w:rsid w:val="00F25412"/>
    <w:rsid w:val="00F55A74"/>
    <w:rsid w:val="00F604FF"/>
    <w:rsid w:val="00F6447A"/>
    <w:rsid w:val="00FA0874"/>
    <w:rsid w:val="00FA3243"/>
    <w:rsid w:val="00FB0F54"/>
    <w:rsid w:val="00FB294F"/>
    <w:rsid w:val="00FB7823"/>
    <w:rsid w:val="00FB7D98"/>
    <w:rsid w:val="00FC247B"/>
    <w:rsid w:val="00FD0EF2"/>
    <w:rsid w:val="00FE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F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37590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6902"/>
    <w:pPr>
      <w:ind w:left="720"/>
      <w:contextualSpacing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F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37590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6902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D1266"/>
    <w:rsid w:val="00130629"/>
    <w:rsid w:val="00144EE6"/>
    <w:rsid w:val="00156DE6"/>
    <w:rsid w:val="001A1FA3"/>
    <w:rsid w:val="001C36DD"/>
    <w:rsid w:val="00210F32"/>
    <w:rsid w:val="002C6A31"/>
    <w:rsid w:val="003B0CEC"/>
    <w:rsid w:val="00402271"/>
    <w:rsid w:val="00423D6E"/>
    <w:rsid w:val="004770A1"/>
    <w:rsid w:val="004F424E"/>
    <w:rsid w:val="00530373"/>
    <w:rsid w:val="005A097E"/>
    <w:rsid w:val="005D549A"/>
    <w:rsid w:val="006F77CD"/>
    <w:rsid w:val="00715BB6"/>
    <w:rsid w:val="007744A4"/>
    <w:rsid w:val="008442B9"/>
    <w:rsid w:val="00961DC5"/>
    <w:rsid w:val="00A031E6"/>
    <w:rsid w:val="00A570B2"/>
    <w:rsid w:val="00B04409"/>
    <w:rsid w:val="00B24928"/>
    <w:rsid w:val="00B80213"/>
    <w:rsid w:val="00BC20FA"/>
    <w:rsid w:val="00C16303"/>
    <w:rsid w:val="00CE1EBE"/>
    <w:rsid w:val="00D874EB"/>
    <w:rsid w:val="00D8767B"/>
    <w:rsid w:val="00DA614C"/>
    <w:rsid w:val="00DD74E5"/>
    <w:rsid w:val="00E71878"/>
    <w:rsid w:val="00F0463E"/>
    <w:rsid w:val="00F93BD3"/>
    <w:rsid w:val="00FA44DF"/>
    <w:rsid w:val="00FA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6066D-B3B2-4CD2-B7CC-EDE0BFB97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پیشگیری و مراقبت بیماریهای غیرواگیر- پزشک             مورخه :   25   /7   / 93</vt:lpstr>
    </vt:vector>
  </TitlesOfParts>
  <Company>eazphc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پیشگیری و مراقبت بیماریهای غیرواگیر- کارشناس مراقب مرد             مورخه :   25   /7   / 93</dc:title>
  <dc:creator>hasanzade</dc:creator>
  <cp:lastModifiedBy>hasanzade</cp:lastModifiedBy>
  <cp:revision>13</cp:revision>
  <cp:lastPrinted>2014-10-02T10:13:00Z</cp:lastPrinted>
  <dcterms:created xsi:type="dcterms:W3CDTF">2014-10-14T09:35:00Z</dcterms:created>
  <dcterms:modified xsi:type="dcterms:W3CDTF">2014-11-05T07:31:00Z</dcterms:modified>
</cp:coreProperties>
</file>